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B090" w14:textId="77777777" w:rsidR="005C7681" w:rsidRDefault="005C7681" w:rsidP="005C7681">
      <w:pPr>
        <w:sectPr w:rsidR="005C7681"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5B0A717B" w14:textId="7BB1B874" w:rsidR="00C83643" w:rsidRPr="00AC00F2" w:rsidRDefault="00AC00F2" w:rsidP="00C83643">
      <w:pPr>
        <w:spacing w:line="276" w:lineRule="auto"/>
        <w:rPr>
          <w:rFonts w:ascii="Arial" w:hAnsi="Arial" w:cs="Arial"/>
          <w:sz w:val="24"/>
          <w:szCs w:val="24"/>
        </w:rPr>
      </w:pPr>
      <w:r>
        <w:rPr>
          <w:rFonts w:ascii="Arial" w:hAnsi="Arial"/>
          <w:sz w:val="24"/>
        </w:rPr>
        <w:t>Modulaaristen voimansiirtojen ansiosta toimintamatka on 200:sta yli 500 kilometriin yhdellä latauksella</w:t>
      </w:r>
      <w:r w:rsidR="00116285">
        <w:rPr>
          <w:rFonts w:ascii="Arial" w:hAnsi="Arial"/>
          <w:sz w:val="24"/>
        </w:rPr>
        <w:t xml:space="preserve"> </w:t>
      </w:r>
    </w:p>
    <w:p w14:paraId="77FD5EAC" w14:textId="3BB66A94" w:rsidR="00F65B5D" w:rsidRPr="00AC00F2" w:rsidRDefault="00F24017" w:rsidP="00AC00F2">
      <w:pPr>
        <w:spacing w:line="276" w:lineRule="auto"/>
        <w:rPr>
          <w:rFonts w:ascii="Arial" w:hAnsi="Arial" w:cs="Arial"/>
          <w:b/>
          <w:sz w:val="32"/>
          <w:szCs w:val="32"/>
        </w:rPr>
      </w:pPr>
      <w:r>
        <w:rPr>
          <w:rFonts w:ascii="Arial" w:hAnsi="Arial"/>
          <w:b/>
          <w:sz w:val="32"/>
        </w:rPr>
        <w:t>DAF julkistaa uuden sukupolven DAF XD- ja XF Electric -mallit</w:t>
      </w:r>
    </w:p>
    <w:p w14:paraId="6815E41D" w14:textId="77777777" w:rsidR="002F70BC" w:rsidRPr="00116285" w:rsidRDefault="002F70BC" w:rsidP="002F70BC">
      <w:pPr>
        <w:pStyle w:val="Body"/>
        <w:rPr>
          <w:rFonts w:ascii="Arial" w:hAnsi="Arial" w:cs="Arial"/>
          <w:b/>
          <w:sz w:val="24"/>
          <w:szCs w:val="24"/>
          <w:lang w:val="nl-NL"/>
        </w:rPr>
      </w:pPr>
    </w:p>
    <w:p w14:paraId="5CFB9DB8" w14:textId="408EF5BA" w:rsidR="00FD452C" w:rsidRDefault="00AC00F2" w:rsidP="002F70BC">
      <w:pPr>
        <w:pStyle w:val="Body"/>
        <w:rPr>
          <w:rFonts w:ascii="Arial" w:hAnsi="Arial" w:cs="Arial"/>
          <w:b/>
          <w:sz w:val="24"/>
          <w:szCs w:val="24"/>
        </w:rPr>
      </w:pPr>
      <w:r>
        <w:rPr>
          <w:rFonts w:ascii="Arial" w:hAnsi="Arial"/>
          <w:b/>
          <w:sz w:val="24"/>
        </w:rPr>
        <w:t xml:space="preserve">DAF Trucks on julkistanut uuden sukupolven DAF XD- ja XF-kuorma-autosarjoissa käytettävät huippuluokan akkukäyttöisten sähköajoneuvojen (BEV) modulaariset voimansiirtolaitteistot IAA Transportation 2022 -messuilla Saksan Hannoverissa. Uudet täysin sähköiset voimansiirtojärjestelmät tarjoavat yli 500 kilometrin päästöttömän toimintamatkan yhdellä latauksella, mikä osoittaa, että DAF on edelläkävijä ympäristöasioissa.  </w:t>
      </w:r>
    </w:p>
    <w:p w14:paraId="743FF5BB" w14:textId="77777777" w:rsidR="002F70BC" w:rsidRPr="00116285" w:rsidRDefault="002F70BC" w:rsidP="002F70BC">
      <w:pPr>
        <w:pStyle w:val="Body"/>
        <w:rPr>
          <w:rFonts w:ascii="Arial" w:hAnsi="Arial" w:cs="Arial"/>
          <w:b/>
          <w:sz w:val="24"/>
          <w:szCs w:val="24"/>
        </w:rPr>
      </w:pPr>
    </w:p>
    <w:p w14:paraId="53C311E4" w14:textId="401BA1D5" w:rsidR="00FD452C" w:rsidRPr="00333082" w:rsidRDefault="00FD452C" w:rsidP="002F70BC">
      <w:pPr>
        <w:numPr>
          <w:ilvl w:val="0"/>
          <w:numId w:val="3"/>
        </w:numPr>
        <w:rPr>
          <w:rFonts w:ascii="Arial" w:hAnsi="Arial"/>
          <w:sz w:val="24"/>
          <w:szCs w:val="24"/>
        </w:rPr>
      </w:pPr>
      <w:r>
        <w:rPr>
          <w:rFonts w:ascii="Arial" w:hAnsi="Arial"/>
          <w:sz w:val="24"/>
        </w:rPr>
        <w:t>Huippuluokan PACCAR EX-D1- ja PACCAR EX-D2 -sähkömoottorit</w:t>
      </w:r>
    </w:p>
    <w:p w14:paraId="36BD2E17" w14:textId="49A364E7" w:rsidR="00FD452C" w:rsidRPr="00333082" w:rsidRDefault="00FD452C" w:rsidP="00FD452C">
      <w:pPr>
        <w:numPr>
          <w:ilvl w:val="1"/>
          <w:numId w:val="3"/>
        </w:numPr>
        <w:rPr>
          <w:rFonts w:ascii="Arial" w:hAnsi="Arial"/>
          <w:sz w:val="24"/>
          <w:szCs w:val="24"/>
        </w:rPr>
      </w:pPr>
      <w:r>
        <w:rPr>
          <w:rFonts w:ascii="Arial" w:hAnsi="Arial"/>
          <w:sz w:val="24"/>
        </w:rPr>
        <w:t>170 kW (230 hv) – 350 kW (480 hv)</w:t>
      </w:r>
    </w:p>
    <w:p w14:paraId="0E235C20" w14:textId="2C23C06F" w:rsidR="009A09A0" w:rsidRPr="009A09A0" w:rsidRDefault="00FD452C" w:rsidP="009A09A0">
      <w:pPr>
        <w:numPr>
          <w:ilvl w:val="0"/>
          <w:numId w:val="3"/>
        </w:numPr>
        <w:rPr>
          <w:rFonts w:ascii="Arial" w:hAnsi="Arial"/>
          <w:sz w:val="24"/>
          <w:szCs w:val="24"/>
        </w:rPr>
      </w:pPr>
      <w:r>
        <w:rPr>
          <w:rFonts w:ascii="Arial" w:hAnsi="Arial"/>
          <w:sz w:val="24"/>
        </w:rPr>
        <w:t>Laaja valikoima tehokkaita akkuja</w:t>
      </w:r>
    </w:p>
    <w:p w14:paraId="50EDD9F1" w14:textId="5AD0F39A" w:rsidR="00FD452C" w:rsidRDefault="00FD452C" w:rsidP="00FD452C">
      <w:pPr>
        <w:numPr>
          <w:ilvl w:val="1"/>
          <w:numId w:val="3"/>
        </w:numPr>
        <w:rPr>
          <w:rFonts w:ascii="Arial" w:hAnsi="Arial"/>
          <w:sz w:val="24"/>
          <w:szCs w:val="24"/>
        </w:rPr>
      </w:pPr>
      <w:r>
        <w:rPr>
          <w:rFonts w:ascii="Arial" w:hAnsi="Arial"/>
          <w:sz w:val="24"/>
        </w:rPr>
        <w:t xml:space="preserve">Päästötön toimintamatka 200:sta jopa yli 500 kilometriin </w:t>
      </w:r>
    </w:p>
    <w:p w14:paraId="3B6866B3" w14:textId="0C6369EA" w:rsidR="007F032B" w:rsidRPr="009A09A0" w:rsidRDefault="007F032B" w:rsidP="007F032B">
      <w:pPr>
        <w:pStyle w:val="Lijstalinea"/>
        <w:numPr>
          <w:ilvl w:val="1"/>
          <w:numId w:val="3"/>
        </w:numPr>
        <w:rPr>
          <w:rFonts w:ascii="Arial" w:hAnsi="Arial"/>
          <w:sz w:val="24"/>
          <w:szCs w:val="24"/>
        </w:rPr>
      </w:pPr>
      <w:r>
        <w:rPr>
          <w:rFonts w:ascii="Arial" w:hAnsi="Arial"/>
          <w:sz w:val="24"/>
        </w:rPr>
        <w:t>Soveltuu nopeaan DC- ja AC-lataukseen</w:t>
      </w:r>
    </w:p>
    <w:p w14:paraId="3AC63A2B" w14:textId="6A5EDBB6" w:rsidR="007F032B" w:rsidRDefault="007F032B" w:rsidP="00FD452C">
      <w:pPr>
        <w:numPr>
          <w:ilvl w:val="0"/>
          <w:numId w:val="3"/>
        </w:numPr>
        <w:rPr>
          <w:rFonts w:ascii="Arial" w:hAnsi="Arial"/>
          <w:sz w:val="24"/>
          <w:szCs w:val="24"/>
        </w:rPr>
      </w:pPr>
      <w:r>
        <w:rPr>
          <w:rFonts w:ascii="Arial" w:hAnsi="Arial"/>
          <w:sz w:val="24"/>
        </w:rPr>
        <w:t>Erinomaiset päällirakennuksen mahdollisuudet modulaarisen akkuyksikön ansiosta</w:t>
      </w:r>
    </w:p>
    <w:p w14:paraId="515072D9" w14:textId="0066C9D4" w:rsidR="00FD452C" w:rsidRDefault="00994438" w:rsidP="00FD452C">
      <w:pPr>
        <w:numPr>
          <w:ilvl w:val="0"/>
          <w:numId w:val="3"/>
        </w:numPr>
        <w:rPr>
          <w:rFonts w:ascii="Arial" w:hAnsi="Arial"/>
          <w:sz w:val="24"/>
          <w:szCs w:val="24"/>
        </w:rPr>
      </w:pPr>
      <w:r>
        <w:rPr>
          <w:rFonts w:ascii="Arial" w:hAnsi="Arial"/>
          <w:sz w:val="24"/>
        </w:rPr>
        <w:t>650 V:n e-PTO saatavana lisävarusteena</w:t>
      </w:r>
    </w:p>
    <w:p w14:paraId="1AF25103" w14:textId="1D51F239" w:rsidR="00B96821" w:rsidRDefault="00B96821" w:rsidP="00FD452C">
      <w:pPr>
        <w:numPr>
          <w:ilvl w:val="0"/>
          <w:numId w:val="3"/>
        </w:numPr>
        <w:rPr>
          <w:rFonts w:ascii="Arial" w:hAnsi="Arial"/>
          <w:sz w:val="24"/>
          <w:szCs w:val="24"/>
        </w:rPr>
      </w:pPr>
      <w:r>
        <w:rPr>
          <w:rFonts w:ascii="Arial" w:hAnsi="Arial"/>
          <w:sz w:val="24"/>
        </w:rPr>
        <w:t>Tyylikäs sininen ulkoasu korostaa voimansiirtojärjestelmän päästöttömyyttä</w:t>
      </w:r>
    </w:p>
    <w:p w14:paraId="0EFCB999" w14:textId="32E7069C" w:rsidR="00D830D9" w:rsidRDefault="002F70BC" w:rsidP="00D830D9">
      <w:pPr>
        <w:numPr>
          <w:ilvl w:val="0"/>
          <w:numId w:val="3"/>
        </w:numPr>
        <w:rPr>
          <w:rFonts w:ascii="Arial" w:hAnsi="Arial"/>
          <w:sz w:val="24"/>
          <w:szCs w:val="24"/>
        </w:rPr>
      </w:pPr>
      <w:r>
        <w:rPr>
          <w:rFonts w:ascii="Arial" w:hAnsi="Arial"/>
          <w:sz w:val="24"/>
        </w:rPr>
        <w:t>Sekä XD Electric- että XF Electric -mallien myynti on alkanut</w:t>
      </w:r>
    </w:p>
    <w:p w14:paraId="63F56729" w14:textId="0A0C44C0" w:rsidR="00D830D9" w:rsidRDefault="00D830D9" w:rsidP="00D830D9">
      <w:pPr>
        <w:numPr>
          <w:ilvl w:val="1"/>
          <w:numId w:val="3"/>
        </w:numPr>
        <w:rPr>
          <w:rFonts w:ascii="Arial" w:hAnsi="Arial"/>
          <w:sz w:val="24"/>
          <w:szCs w:val="24"/>
        </w:rPr>
      </w:pPr>
      <w:r>
        <w:rPr>
          <w:rFonts w:ascii="Arial" w:hAnsi="Arial"/>
          <w:sz w:val="24"/>
        </w:rPr>
        <w:t>Vetoauton 4x2- sekä tasakuorma-auton 4x2- ja 6x2-kokoonpanot</w:t>
      </w:r>
    </w:p>
    <w:p w14:paraId="149A3E6D" w14:textId="337F4E63" w:rsidR="00D830D9" w:rsidRPr="00FD452C" w:rsidRDefault="00D830D9" w:rsidP="00D830D9">
      <w:pPr>
        <w:numPr>
          <w:ilvl w:val="1"/>
          <w:numId w:val="3"/>
        </w:numPr>
        <w:rPr>
          <w:rFonts w:ascii="Arial" w:hAnsi="Arial"/>
          <w:sz w:val="24"/>
          <w:szCs w:val="24"/>
        </w:rPr>
      </w:pPr>
      <w:r>
        <w:rPr>
          <w:rFonts w:ascii="Arial" w:hAnsi="Arial"/>
          <w:sz w:val="24"/>
        </w:rPr>
        <w:t>Day-, Sleeper- ja Sleeper High Cab -ohjaamot</w:t>
      </w:r>
    </w:p>
    <w:p w14:paraId="0E3E9B82" w14:textId="77777777" w:rsidR="00FD452C" w:rsidRPr="00FD452C" w:rsidRDefault="00FD452C" w:rsidP="00FD452C">
      <w:pPr>
        <w:rPr>
          <w:rFonts w:ascii="Arial" w:hAnsi="Arial"/>
          <w:sz w:val="24"/>
          <w:szCs w:val="24"/>
          <w:lang w:val="en-GB" w:eastAsia="en-GB" w:bidi="en-GB"/>
        </w:rPr>
      </w:pPr>
    </w:p>
    <w:p w14:paraId="1FAB310D" w14:textId="7612DFAB" w:rsidR="004E53ED" w:rsidRPr="00FD452C" w:rsidRDefault="001369CA" w:rsidP="00FD452C">
      <w:pPr>
        <w:rPr>
          <w:rFonts w:ascii="Arial" w:hAnsi="Arial"/>
          <w:b/>
          <w:sz w:val="24"/>
        </w:rPr>
      </w:pPr>
      <w:r>
        <w:rPr>
          <w:rFonts w:ascii="Arial" w:hAnsi="Arial"/>
          <w:sz w:val="24"/>
        </w:rPr>
        <w:t xml:space="preserve">Vuonna 2018 DAF Trucks toi ensimmäisenä kuorma-autovalmistajana Euroopassa markkinoille täysin sähkökäyttöisen jakeluauton. Sen jälkeen Euroopan johtavat liikenteenharjoittajat ovat ottaneet käyttöön kymmenittäin päästöttömiä sähköisiä CF Electric -vetoautoja ja -tasakuorma-autoja. Näitä erinomaisia kuorma-autoja </w:t>
      </w:r>
      <w:r>
        <w:rPr>
          <w:rFonts w:ascii="Arial" w:hAnsi="Arial"/>
          <w:sz w:val="24"/>
        </w:rPr>
        <w:lastRenderedPageBreak/>
        <w:t xml:space="preserve">käytetään supermarkettien tavarantoimituksiin, konttikuljetuksiin ja jätteiden keräykseen kaupunkialueilla. DAF CF Electric- ja LF Electric -kuorma-autot ovat akkukäyttöisten sähköisten voimansiirtojärjestelmien edelläkävijöitä, ja niiden päästöttömät toimintamatkat ovat yli 200 ja 280 kilometriä. </w:t>
      </w:r>
    </w:p>
    <w:p w14:paraId="345687DA" w14:textId="4FE5D353" w:rsidR="00001492" w:rsidRDefault="008B2229" w:rsidP="00C83643">
      <w:pPr>
        <w:pStyle w:val="Body"/>
        <w:spacing w:before="240"/>
        <w:rPr>
          <w:rFonts w:ascii="Arial" w:hAnsi="Arial" w:cs="Arial"/>
          <w:sz w:val="24"/>
          <w:szCs w:val="24"/>
        </w:rPr>
      </w:pPr>
      <w:r>
        <w:rPr>
          <w:rFonts w:ascii="Arial" w:hAnsi="Arial"/>
          <w:b/>
          <w:sz w:val="24"/>
        </w:rPr>
        <w:t>Uusi taso sähköisessä liikenteessä</w:t>
      </w:r>
      <w:r>
        <w:rPr>
          <w:rFonts w:ascii="Arial" w:hAnsi="Arial"/>
          <w:b/>
          <w:sz w:val="24"/>
        </w:rPr>
        <w:br/>
      </w:r>
      <w:r>
        <w:rPr>
          <w:rFonts w:ascii="Arial" w:hAnsi="Arial"/>
          <w:sz w:val="24"/>
        </w:rPr>
        <w:t>Uuden sukupolven DAF XD Electric- ja XF Electric -mallien ansiosta DAF nostaa täysin sähköisen liikenteen aivan uudelle tasolle. Nämä innovatiiviset ajoneuvot perustuvat palkittuihin International Truck of the Year 2022 -tittelin saaneisiin XF-, XG- ja XG</w:t>
      </w:r>
      <w:r>
        <w:rPr>
          <w:rFonts w:ascii="Cambria Math" w:hAnsi="Cambria Math"/>
          <w:sz w:val="24"/>
        </w:rPr>
        <w:t>⁺</w:t>
      </w:r>
      <w:r>
        <w:rPr>
          <w:rFonts w:ascii="Arial" w:hAnsi="Arial"/>
          <w:sz w:val="24"/>
        </w:rPr>
        <w:t xml:space="preserve"> -sarjoihin, ja ne tarjoavat vertaansa vailla olevaa laatua, tehokkuutta, turvallisuutta ja ajomukavuutta. </w:t>
      </w:r>
    </w:p>
    <w:p w14:paraId="46EF8376" w14:textId="53DB85F7" w:rsidR="00FE7B66" w:rsidRDefault="001D3F88" w:rsidP="00D1780F">
      <w:pPr>
        <w:pStyle w:val="Body"/>
        <w:spacing w:before="240"/>
        <w:rPr>
          <w:rFonts w:ascii="Arial" w:hAnsi="Arial" w:cs="Arial"/>
          <w:sz w:val="24"/>
          <w:szCs w:val="24"/>
        </w:rPr>
      </w:pPr>
      <w:bookmarkStart w:id="0" w:name="_Hlk108185938"/>
      <w:r>
        <w:rPr>
          <w:rFonts w:ascii="Arial" w:hAnsi="Arial"/>
          <w:b/>
          <w:sz w:val="24"/>
        </w:rPr>
        <w:t>Kaksi sähkömoottoria, 5 tehoa</w:t>
      </w:r>
      <w:r>
        <w:rPr>
          <w:rFonts w:ascii="Arial" w:hAnsi="Arial"/>
          <w:b/>
          <w:sz w:val="24"/>
        </w:rPr>
        <w:br/>
      </w:r>
      <w:r>
        <w:rPr>
          <w:rFonts w:ascii="Arial" w:hAnsi="Arial"/>
          <w:sz w:val="24"/>
        </w:rPr>
        <w:t xml:space="preserve">Edistykselliset DAF XD- ja XF Electric -kuorma-autot saavat tehonsa tehokkaista ja luotettavista kestomagneettisista PACCAR EX-D1- ja PACCAR EX-D2 -sähkömoottoreista, joiden teho on 170 kW / 230 hv – 350 kW / 480 hv. DAF tarjoaa täyden valikoiman 2–5-rivisiä akkuja, joiden päästötön toimintamatka on jopa yli 500 kilometriä yhdellä latauksella. Tämän ansiosta sähköajoneuvot voidaan räätälöidä asiakkaan tarpeiden ja käyttötarkoituksen mukaisesti. Optimaalisen ajoneuvo- ja lataussuunnittelun ansiosta liikenteenharjoittajat voivat käytännössä saavuttaa 1 000 sähköistä ajokilometriä päivässä. </w:t>
      </w:r>
    </w:p>
    <w:p w14:paraId="0F1E7117" w14:textId="77777777" w:rsidR="00D1780F" w:rsidRPr="00116285" w:rsidRDefault="00D1780F" w:rsidP="00D1780F">
      <w:pPr>
        <w:pStyle w:val="Body"/>
        <w:spacing w:before="240"/>
        <w:rPr>
          <w:rFonts w:ascii="Arial" w:hAnsi="Arial" w:cs="Arial"/>
          <w:sz w:val="24"/>
          <w:szCs w:val="24"/>
        </w:rPr>
      </w:pPr>
    </w:p>
    <w:tbl>
      <w:tblPr>
        <w:tblStyle w:val="Tabelraster"/>
        <w:tblpPr w:leftFromText="141" w:rightFromText="141" w:vertAnchor="text" w:horzAnchor="margin" w:tblpY="27"/>
        <w:tblW w:w="9493" w:type="dxa"/>
        <w:tblLayout w:type="fixed"/>
        <w:tblLook w:val="04A0" w:firstRow="1" w:lastRow="0" w:firstColumn="1" w:lastColumn="0" w:noHBand="0" w:noVBand="1"/>
      </w:tblPr>
      <w:tblGrid>
        <w:gridCol w:w="1413"/>
        <w:gridCol w:w="1134"/>
        <w:gridCol w:w="1701"/>
        <w:gridCol w:w="1276"/>
        <w:gridCol w:w="1842"/>
        <w:gridCol w:w="2127"/>
      </w:tblGrid>
      <w:tr w:rsidR="00A10BEC" w:rsidRPr="00894839" w14:paraId="3A510FF4" w14:textId="69756B92" w:rsidTr="00994438">
        <w:tc>
          <w:tcPr>
            <w:tcW w:w="1413" w:type="dxa"/>
          </w:tcPr>
          <w:p w14:paraId="4EC06201"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Ajoneuvotyyppi</w:t>
            </w:r>
          </w:p>
        </w:tc>
        <w:tc>
          <w:tcPr>
            <w:tcW w:w="1134" w:type="dxa"/>
          </w:tcPr>
          <w:p w14:paraId="457C97F4" w14:textId="2972D0BC"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Sähkömoottori</w:t>
            </w:r>
          </w:p>
        </w:tc>
        <w:tc>
          <w:tcPr>
            <w:tcW w:w="1701" w:type="dxa"/>
          </w:tcPr>
          <w:p w14:paraId="57DE5271" w14:textId="0F7EC178"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Moottorin teho</w:t>
            </w:r>
          </w:p>
        </w:tc>
        <w:tc>
          <w:tcPr>
            <w:tcW w:w="1276" w:type="dxa"/>
          </w:tcPr>
          <w:p w14:paraId="070D9AFC"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Vääntömomentti</w:t>
            </w:r>
          </w:p>
        </w:tc>
        <w:tc>
          <w:tcPr>
            <w:tcW w:w="1842" w:type="dxa"/>
          </w:tcPr>
          <w:p w14:paraId="2FFF7889" w14:textId="79B5CE65"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Rivien määrä</w:t>
            </w:r>
          </w:p>
        </w:tc>
        <w:tc>
          <w:tcPr>
            <w:tcW w:w="2127" w:type="dxa"/>
          </w:tcPr>
          <w:p w14:paraId="58ACA497" w14:textId="0CD0D5D0" w:rsidR="00A10BEC" w:rsidRPr="00D1780F" w:rsidRDefault="009065BB"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 xml:space="preserve">Akun kapasiteetti </w:t>
            </w:r>
          </w:p>
        </w:tc>
      </w:tr>
      <w:tr w:rsidR="00A10BEC" w:rsidRPr="00894839" w14:paraId="60AC8304" w14:textId="72332BEA" w:rsidTr="00994438">
        <w:tc>
          <w:tcPr>
            <w:tcW w:w="1413" w:type="dxa"/>
            <w:vMerge w:val="restart"/>
            <w:vAlign w:val="center"/>
          </w:tcPr>
          <w:p w14:paraId="52DDD2B0" w14:textId="487ECD70" w:rsidR="00A10BEC" w:rsidRPr="00D1780F" w:rsidRDefault="00994438"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br/>
              <w:t>DAF</w:t>
            </w:r>
            <w:r>
              <w:rPr>
                <w:rFonts w:ascii="Arial" w:hAnsi="Arial"/>
                <w:sz w:val="18"/>
              </w:rPr>
              <w:br/>
              <w:t xml:space="preserve">XD Electric </w:t>
            </w:r>
            <w:r>
              <w:rPr>
                <w:rFonts w:ascii="Arial" w:hAnsi="Arial"/>
                <w:i/>
                <w:sz w:val="18"/>
              </w:rPr>
              <w:br/>
            </w:r>
          </w:p>
        </w:tc>
        <w:tc>
          <w:tcPr>
            <w:tcW w:w="1134" w:type="dxa"/>
            <w:vMerge w:val="restart"/>
            <w:vAlign w:val="center"/>
          </w:tcPr>
          <w:p w14:paraId="22E89BFB"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PACCAR EX-D1</w:t>
            </w:r>
          </w:p>
        </w:tc>
        <w:tc>
          <w:tcPr>
            <w:tcW w:w="1701" w:type="dxa"/>
          </w:tcPr>
          <w:p w14:paraId="50B4B131" w14:textId="4062075D"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170 kW (230 hv)</w:t>
            </w:r>
          </w:p>
        </w:tc>
        <w:tc>
          <w:tcPr>
            <w:tcW w:w="1276" w:type="dxa"/>
          </w:tcPr>
          <w:p w14:paraId="3EFE89CE"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1 200 Nm</w:t>
            </w:r>
          </w:p>
        </w:tc>
        <w:tc>
          <w:tcPr>
            <w:tcW w:w="1842" w:type="dxa"/>
          </w:tcPr>
          <w:p w14:paraId="45F977FB" w14:textId="3D16443E"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2–5 riviä</w:t>
            </w:r>
          </w:p>
        </w:tc>
        <w:tc>
          <w:tcPr>
            <w:tcW w:w="2127" w:type="dxa"/>
          </w:tcPr>
          <w:p w14:paraId="3028A1E6" w14:textId="79FA3DDC"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210 kWh – 525 kWh</w:t>
            </w:r>
          </w:p>
        </w:tc>
      </w:tr>
      <w:tr w:rsidR="00A10BEC" w:rsidRPr="00894839" w14:paraId="0A16566D" w14:textId="21D7D1FE" w:rsidTr="00994438">
        <w:tc>
          <w:tcPr>
            <w:tcW w:w="1413" w:type="dxa"/>
            <w:vMerge/>
            <w:vAlign w:val="center"/>
          </w:tcPr>
          <w:p w14:paraId="552B0891" w14:textId="77777777" w:rsidR="00A10BEC" w:rsidRPr="00D1780F" w:rsidRDefault="00A10BEC" w:rsidP="00901A2F">
            <w:pPr>
              <w:pStyle w:val="Body"/>
              <w:spacing w:before="240"/>
              <w:rPr>
                <w:rFonts w:ascii="Arial" w:hAnsi="Arial" w:cs="Arial"/>
                <w:sz w:val="18"/>
                <w:szCs w:val="18"/>
                <w:lang w:val="en-US"/>
              </w:rPr>
            </w:pPr>
          </w:p>
        </w:tc>
        <w:tc>
          <w:tcPr>
            <w:tcW w:w="1134" w:type="dxa"/>
            <w:vMerge/>
            <w:vAlign w:val="center"/>
          </w:tcPr>
          <w:p w14:paraId="6EF493E4"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701" w:type="dxa"/>
          </w:tcPr>
          <w:p w14:paraId="37DA7D47" w14:textId="26DC5F4C"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220 kW (300 hv)</w:t>
            </w:r>
          </w:p>
        </w:tc>
        <w:tc>
          <w:tcPr>
            <w:tcW w:w="1276" w:type="dxa"/>
          </w:tcPr>
          <w:p w14:paraId="5404D28D"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1 200 Nm</w:t>
            </w:r>
          </w:p>
        </w:tc>
        <w:tc>
          <w:tcPr>
            <w:tcW w:w="1842" w:type="dxa"/>
          </w:tcPr>
          <w:p w14:paraId="580E492E" w14:textId="1A44DF8F"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 xml:space="preserve">3–5 riviä </w:t>
            </w:r>
          </w:p>
        </w:tc>
        <w:tc>
          <w:tcPr>
            <w:tcW w:w="2127" w:type="dxa"/>
          </w:tcPr>
          <w:p w14:paraId="6F9FC427" w14:textId="5DB1966A"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315 kWh – 525 kWh</w:t>
            </w:r>
          </w:p>
        </w:tc>
      </w:tr>
      <w:tr w:rsidR="00A10BEC" w:rsidRPr="00894839" w14:paraId="2E035B82" w14:textId="5F3505ED" w:rsidTr="00994438">
        <w:tc>
          <w:tcPr>
            <w:tcW w:w="1413" w:type="dxa"/>
            <w:vMerge/>
            <w:vAlign w:val="center"/>
          </w:tcPr>
          <w:p w14:paraId="15FE5011" w14:textId="77777777" w:rsidR="00A10BEC" w:rsidRPr="00D1780F" w:rsidRDefault="00A10BEC" w:rsidP="00901A2F">
            <w:pPr>
              <w:pStyle w:val="Body"/>
              <w:spacing w:before="240"/>
              <w:rPr>
                <w:rFonts w:ascii="Arial" w:hAnsi="Arial" w:cs="Arial"/>
                <w:sz w:val="18"/>
                <w:szCs w:val="18"/>
                <w:lang w:val="en-US"/>
              </w:rPr>
            </w:pPr>
          </w:p>
        </w:tc>
        <w:tc>
          <w:tcPr>
            <w:tcW w:w="1134" w:type="dxa"/>
            <w:vMerge/>
            <w:vAlign w:val="center"/>
          </w:tcPr>
          <w:p w14:paraId="5852660E"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701" w:type="dxa"/>
          </w:tcPr>
          <w:p w14:paraId="6C2204AB" w14:textId="3AB019EE"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270 kW (370 hv)</w:t>
            </w:r>
          </w:p>
        </w:tc>
        <w:tc>
          <w:tcPr>
            <w:tcW w:w="1276" w:type="dxa"/>
          </w:tcPr>
          <w:p w14:paraId="701A0F4D"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1 200 Nm</w:t>
            </w:r>
          </w:p>
        </w:tc>
        <w:tc>
          <w:tcPr>
            <w:tcW w:w="1842" w:type="dxa"/>
          </w:tcPr>
          <w:p w14:paraId="32C9EE7D" w14:textId="5F412D0A"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 xml:space="preserve">3–5 riviä </w:t>
            </w:r>
          </w:p>
        </w:tc>
        <w:tc>
          <w:tcPr>
            <w:tcW w:w="2127" w:type="dxa"/>
          </w:tcPr>
          <w:p w14:paraId="10313562" w14:textId="19A0622F"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315 kWh – 525 kWh</w:t>
            </w:r>
          </w:p>
        </w:tc>
      </w:tr>
      <w:tr w:rsidR="00A10BEC" w:rsidRPr="00894839" w14:paraId="54D50444" w14:textId="4AD9B3BD" w:rsidTr="00994438">
        <w:tc>
          <w:tcPr>
            <w:tcW w:w="1413" w:type="dxa"/>
            <w:vMerge w:val="restart"/>
            <w:vAlign w:val="center"/>
          </w:tcPr>
          <w:p w14:paraId="51DA57A0" w14:textId="7CF81174" w:rsidR="00A10BEC" w:rsidRPr="00D1780F" w:rsidRDefault="00A10BEC" w:rsidP="00901A2F">
            <w:pPr>
              <w:pStyle w:val="Body"/>
              <w:spacing w:before="240"/>
              <w:rPr>
                <w:rFonts w:ascii="Arial" w:hAnsi="Arial" w:cs="Arial"/>
                <w:sz w:val="18"/>
                <w:szCs w:val="18"/>
              </w:rPr>
            </w:pPr>
            <w:r>
              <w:rPr>
                <w:rFonts w:ascii="Arial" w:hAnsi="Arial"/>
                <w:sz w:val="18"/>
              </w:rPr>
              <w:t>DAF</w:t>
            </w:r>
            <w:r>
              <w:rPr>
                <w:rFonts w:ascii="Arial" w:hAnsi="Arial"/>
                <w:sz w:val="18"/>
              </w:rPr>
              <w:br/>
              <w:t xml:space="preserve">XD Electric </w:t>
            </w:r>
            <w:r>
              <w:rPr>
                <w:rFonts w:ascii="Arial" w:hAnsi="Arial"/>
                <w:sz w:val="18"/>
              </w:rPr>
              <w:br/>
            </w:r>
            <w:r>
              <w:rPr>
                <w:rFonts w:ascii="Arial" w:hAnsi="Arial"/>
                <w:sz w:val="18"/>
              </w:rPr>
              <w:br/>
              <w:t>DAF</w:t>
            </w:r>
            <w:r>
              <w:rPr>
                <w:rFonts w:ascii="Arial" w:hAnsi="Arial"/>
                <w:sz w:val="18"/>
              </w:rPr>
              <w:br/>
              <w:t>XF Electric</w:t>
            </w:r>
          </w:p>
        </w:tc>
        <w:tc>
          <w:tcPr>
            <w:tcW w:w="1134" w:type="dxa"/>
            <w:vMerge w:val="restart"/>
            <w:vAlign w:val="center"/>
          </w:tcPr>
          <w:p w14:paraId="40608751"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PACCAR EX-D2</w:t>
            </w:r>
          </w:p>
        </w:tc>
        <w:tc>
          <w:tcPr>
            <w:tcW w:w="1701" w:type="dxa"/>
          </w:tcPr>
          <w:p w14:paraId="5234015F" w14:textId="7B69BE68"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270 kW (370 hv)</w:t>
            </w:r>
          </w:p>
        </w:tc>
        <w:tc>
          <w:tcPr>
            <w:tcW w:w="1276" w:type="dxa"/>
          </w:tcPr>
          <w:p w14:paraId="30257646"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1 975 Nm</w:t>
            </w:r>
          </w:p>
        </w:tc>
        <w:tc>
          <w:tcPr>
            <w:tcW w:w="1842" w:type="dxa"/>
          </w:tcPr>
          <w:p w14:paraId="28373053" w14:textId="6269CC65"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 xml:space="preserve">3–5 riviä </w:t>
            </w:r>
          </w:p>
        </w:tc>
        <w:tc>
          <w:tcPr>
            <w:tcW w:w="2127" w:type="dxa"/>
          </w:tcPr>
          <w:p w14:paraId="1CD129E9" w14:textId="59C5BE39"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315 kWh – 525 kWh</w:t>
            </w:r>
          </w:p>
        </w:tc>
      </w:tr>
      <w:tr w:rsidR="00A10BEC" w:rsidRPr="00894839" w14:paraId="74C097FD" w14:textId="1F4197BA" w:rsidTr="00994438">
        <w:tc>
          <w:tcPr>
            <w:tcW w:w="1413" w:type="dxa"/>
            <w:vMerge/>
          </w:tcPr>
          <w:p w14:paraId="0B118092"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134" w:type="dxa"/>
            <w:vMerge/>
          </w:tcPr>
          <w:p w14:paraId="397E08AD"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701" w:type="dxa"/>
          </w:tcPr>
          <w:p w14:paraId="331FB20F" w14:textId="5F364E7E"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310 kW (420 hv)</w:t>
            </w:r>
          </w:p>
        </w:tc>
        <w:tc>
          <w:tcPr>
            <w:tcW w:w="1276" w:type="dxa"/>
          </w:tcPr>
          <w:p w14:paraId="61FEC1CA"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1 975 Nm</w:t>
            </w:r>
          </w:p>
        </w:tc>
        <w:tc>
          <w:tcPr>
            <w:tcW w:w="1842" w:type="dxa"/>
          </w:tcPr>
          <w:p w14:paraId="055D4225" w14:textId="0FD330E3"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 xml:space="preserve">4–5 riviä </w:t>
            </w:r>
          </w:p>
        </w:tc>
        <w:tc>
          <w:tcPr>
            <w:tcW w:w="2127" w:type="dxa"/>
          </w:tcPr>
          <w:p w14:paraId="32668A5F" w14:textId="77003A40"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420 kWh tai 525 kWh</w:t>
            </w:r>
          </w:p>
        </w:tc>
      </w:tr>
      <w:tr w:rsidR="00A10BEC" w:rsidRPr="00A10BEC" w14:paraId="73D3F10B" w14:textId="22D72326" w:rsidTr="00994438">
        <w:tc>
          <w:tcPr>
            <w:tcW w:w="1413" w:type="dxa"/>
            <w:vMerge/>
          </w:tcPr>
          <w:p w14:paraId="1B93B0BC"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134" w:type="dxa"/>
            <w:vMerge/>
          </w:tcPr>
          <w:p w14:paraId="0BEFDE76"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701" w:type="dxa"/>
          </w:tcPr>
          <w:p w14:paraId="0C361742" w14:textId="2BA417B5"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350 kW (480 hv)</w:t>
            </w:r>
          </w:p>
        </w:tc>
        <w:tc>
          <w:tcPr>
            <w:tcW w:w="1276" w:type="dxa"/>
          </w:tcPr>
          <w:p w14:paraId="1226EFE8"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1 975 Nm</w:t>
            </w:r>
          </w:p>
        </w:tc>
        <w:tc>
          <w:tcPr>
            <w:tcW w:w="1842" w:type="dxa"/>
          </w:tcPr>
          <w:p w14:paraId="7ACE6235" w14:textId="3407210C"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 xml:space="preserve">4–5 riviä </w:t>
            </w:r>
          </w:p>
        </w:tc>
        <w:tc>
          <w:tcPr>
            <w:tcW w:w="2127" w:type="dxa"/>
          </w:tcPr>
          <w:p w14:paraId="326C2AF8" w14:textId="2AD57337" w:rsidR="00A10BEC" w:rsidRPr="00A10BEC"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420 kWh tai 525 kWh</w:t>
            </w:r>
          </w:p>
        </w:tc>
      </w:tr>
    </w:tbl>
    <w:p w14:paraId="7D54A19E" w14:textId="77777777" w:rsidR="00D1780F" w:rsidRDefault="00F86130" w:rsidP="001E0CD9">
      <w:pPr>
        <w:pStyle w:val="Body"/>
        <w:rPr>
          <w:rFonts w:ascii="Arial" w:hAnsi="Arial" w:cs="Arial"/>
          <w:b/>
          <w:bCs/>
          <w:sz w:val="24"/>
          <w:szCs w:val="24"/>
        </w:rPr>
      </w:pPr>
      <w:bookmarkStart w:id="1" w:name="_Hlk108193029"/>
      <w:bookmarkEnd w:id="0"/>
      <w:r>
        <w:rPr>
          <w:rFonts w:ascii="Arial" w:hAnsi="Arial"/>
          <w:b/>
          <w:sz w:val="12"/>
        </w:rPr>
        <w:br/>
      </w:r>
    </w:p>
    <w:p w14:paraId="03D1FB0A" w14:textId="1EEFF8B1" w:rsidR="006B2047" w:rsidRDefault="005473C7" w:rsidP="001E0CD9">
      <w:pPr>
        <w:pStyle w:val="Body"/>
        <w:rPr>
          <w:rFonts w:ascii="Arial" w:hAnsi="Arial" w:cs="Arial"/>
          <w:sz w:val="24"/>
          <w:szCs w:val="24"/>
        </w:rPr>
      </w:pPr>
      <w:r>
        <w:rPr>
          <w:rFonts w:ascii="Arial" w:hAnsi="Arial"/>
          <w:b/>
          <w:sz w:val="24"/>
        </w:rPr>
        <w:t>Nopea DC-lataus vakiona, AC-lataus lisävarusteena</w:t>
      </w:r>
      <w:r>
        <w:rPr>
          <w:rFonts w:ascii="Arial" w:hAnsi="Arial"/>
          <w:sz w:val="24"/>
        </w:rPr>
        <w:br/>
        <w:t>Uuden sukupolven XD Electric- ja XF Electric -mallit voidaan ladata nopeasti jopa 325 kW:n teholla. Näin kolmen rivin akun lataus tyhjästä 80 prosentin varaustasoon kestää vain 45 minuuttia. Jopa suurikokoisin akku voidaan ladata tyhjästä täyteen 100 prosenttiin alle kahdessa tunnissa. Lisävarusteena on saatavana sisäinen laturi, joka mahdollistaa enintään 22 kW:n vaihtovirtalatauksen. Näin ajoneuvoa voi käyttää joustavasti tilanteissa, joissa nopea tasavirtalataus (DC) ei ole käytettävissä.</w:t>
      </w:r>
    </w:p>
    <w:p w14:paraId="78E21FD6" w14:textId="20E0C3FD" w:rsidR="009A09A0" w:rsidRPr="00F86130" w:rsidRDefault="009A09A0" w:rsidP="00F86130">
      <w:pPr>
        <w:pStyle w:val="Body"/>
        <w:spacing w:before="120"/>
        <w:rPr>
          <w:rFonts w:ascii="Arial" w:hAnsi="Arial" w:cs="Arial"/>
          <w:sz w:val="24"/>
          <w:szCs w:val="24"/>
        </w:rPr>
      </w:pPr>
      <w:r>
        <w:rPr>
          <w:rFonts w:ascii="Arial" w:hAnsi="Arial"/>
          <w:b/>
          <w:sz w:val="24"/>
        </w:rPr>
        <w:t>Mahdollisuudet päällirakennukseen</w:t>
      </w:r>
      <w:r>
        <w:rPr>
          <w:rFonts w:ascii="Arial" w:hAnsi="Arial"/>
          <w:b/>
          <w:sz w:val="24"/>
        </w:rPr>
        <w:br/>
      </w:r>
      <w:r>
        <w:rPr>
          <w:rFonts w:ascii="Arial" w:hAnsi="Arial"/>
          <w:sz w:val="24"/>
        </w:rPr>
        <w:t>Akut on paketoitu joustavasti ja modulaarisesti alustaan, minkä ansiosta uuden sukupolven DAF XD- ja XF Electric -mallit mahdollistavat samat alan parhaat päällirakennuksen mahdollisuudet kuin uuden sukupolven DAF-sarjan nykyiset mallit. Akut voidaan säätää optimaalisesti ajoneuvon käyttötarkoituksen mukaan, jolloin esimerkiksi sivukuormaajan päällirakenteelle ja nosturin varsille jää runsaasti tilaa. Lisävarusteena on saatavana 650 V:n e-PTO esimerkiksi lämpötilasäädetyissä kuljetuksissa tarvittavien sähköisten jäähdyttimien, sähköhydraulisten nostureiden ja muiden lisälaitteiden käyttöön. Näin erillistä generaattoria ei tarvita.</w:t>
      </w:r>
    </w:p>
    <w:p w14:paraId="6300CFA0" w14:textId="2DCE01F3" w:rsidR="00640A45" w:rsidRDefault="00815439" w:rsidP="005473C7">
      <w:pPr>
        <w:pStyle w:val="Body"/>
        <w:spacing w:before="240"/>
        <w:rPr>
          <w:rFonts w:ascii="Arial" w:hAnsi="Arial" w:cs="Arial"/>
          <w:sz w:val="24"/>
          <w:szCs w:val="24"/>
        </w:rPr>
      </w:pPr>
      <w:r>
        <w:rPr>
          <w:rFonts w:ascii="Arial" w:hAnsi="Arial"/>
          <w:b/>
          <w:sz w:val="24"/>
        </w:rPr>
        <w:t>Sininen silaus</w:t>
      </w:r>
      <w:r>
        <w:rPr>
          <w:rFonts w:ascii="Arial" w:hAnsi="Arial"/>
          <w:b/>
          <w:sz w:val="24"/>
        </w:rPr>
        <w:br/>
      </w:r>
      <w:r>
        <w:rPr>
          <w:rFonts w:ascii="Arial" w:hAnsi="Arial"/>
          <w:sz w:val="24"/>
        </w:rPr>
        <w:t xml:space="preserve">Uusissa DAF XD- ja XF Electric -malleissa on sama tyylikäs ulkoasu kuin nykyisissä dieselkäyttöisissä malleissa. Säleikön ja ajovalojen siniset yksityiskohdat korostavat täydellisesti täysin akkukäyttöisiä sähköisiä versioita. </w:t>
      </w:r>
      <w:bookmarkStart w:id="2" w:name="_Hlk108439914"/>
      <w:bookmarkEnd w:id="1"/>
    </w:p>
    <w:bookmarkEnd w:id="2"/>
    <w:p w14:paraId="79DE9E3F" w14:textId="69CB82B2" w:rsidR="008B170F" w:rsidRPr="009122AF" w:rsidRDefault="00B96821" w:rsidP="009122AF">
      <w:pPr>
        <w:pStyle w:val="Body"/>
        <w:spacing w:before="240"/>
        <w:rPr>
          <w:rFonts w:ascii="Arial" w:hAnsi="Arial" w:cs="Arial"/>
          <w:sz w:val="24"/>
          <w:szCs w:val="24"/>
        </w:rPr>
      </w:pPr>
      <w:r>
        <w:rPr>
          <w:rFonts w:ascii="Arial" w:hAnsi="Arial"/>
          <w:sz w:val="24"/>
        </w:rPr>
        <w:t xml:space="preserve">DAF:n uuden sukupolven BEV-ajoneuvojen digitaalisessa kojelaudassa on näyttö, jossa näkyy sähköisen voimansiirron tila (mukaan lukien lataustila ja tehontuotto). </w:t>
      </w:r>
      <w:r>
        <w:rPr>
          <w:rFonts w:ascii="Arial" w:hAnsi="Arial"/>
          <w:sz w:val="24"/>
        </w:rPr>
        <w:lastRenderedPageBreak/>
        <w:t>Valinnainen navigointijärjestelmä näyttää, missä julkiset latausasemat sijaitsevat. Ohjaamon sisätilojen automaattinen lämmitys tai jäähdytys ennen liikkeellelähtöä lisäävät uuden sukupolven DAF XD Electric- ja XF Electric -mallien vertaansa vailla olevaa ajomukavuutta ja tehokkuutta.</w:t>
      </w:r>
    </w:p>
    <w:p w14:paraId="0BCBEFD0" w14:textId="7AC553C9" w:rsidR="005473C7" w:rsidRDefault="005473C7" w:rsidP="008937F6">
      <w:pPr>
        <w:pStyle w:val="Body"/>
        <w:spacing w:before="240"/>
        <w:rPr>
          <w:rFonts w:ascii="Arial" w:hAnsi="Arial" w:cs="Arial"/>
          <w:sz w:val="24"/>
          <w:szCs w:val="24"/>
        </w:rPr>
      </w:pPr>
      <w:r>
        <w:rPr>
          <w:rFonts w:ascii="Arial" w:hAnsi="Arial"/>
          <w:b/>
          <w:sz w:val="24"/>
        </w:rPr>
        <w:t>Erityinen myyntineuvonta ja PACCAR-laturit</w:t>
      </w:r>
      <w:r>
        <w:rPr>
          <w:rFonts w:ascii="Arial" w:hAnsi="Arial"/>
          <w:b/>
          <w:sz w:val="24"/>
        </w:rPr>
        <w:br/>
      </w:r>
      <w:r>
        <w:rPr>
          <w:rFonts w:ascii="Arial" w:hAnsi="Arial"/>
          <w:sz w:val="24"/>
        </w:rPr>
        <w:t>Ensiluokkaisten sähkökuorma-autojen lisäksi DAF tarjoaa asiakkailleen räätälöityä, edistyksellisiin reitin simulointimalleihin perustuvaa myyntineuvontaa, minkä ansiosta siirtyminen päästöttömiin sähkökuorma-autoihin on mutkatonta.                                                                     Lisäksi DAF tarjoaa käyttötukea laadukkaiden PACCAR-laturien laajan valikoiman avulla. Laturit on mukautettu täydellisesti uusiin XD- ja XF Electric -kuorma-autoihin sekä LF Electric-, CF Electric -kuorma-autoihin ja muihin hyötyajoneuvoihin ja jopa henkilöautoihin.</w:t>
      </w:r>
      <w:r>
        <w:rPr>
          <w:rFonts w:ascii="Arial" w:hAnsi="Arial"/>
          <w:sz w:val="24"/>
        </w:rPr>
        <w:br/>
        <w:t>Kattava valikoima sisältää kiinteitä latausratkaisuja, joiden teho on jopa 50 kW tavallista vaihtovirtaa käytettäessä ja jopa 350 kW erittäin nopeaa DC-latausta käytettäessä. Lisäksi DAF tarjoaa jopa kannettavia latureita parhaan mahdollisen joustavuuden takaamiseksi.</w:t>
      </w:r>
    </w:p>
    <w:p w14:paraId="6CFD8C25" w14:textId="3A125FB1" w:rsidR="007F032B" w:rsidRPr="00456616" w:rsidRDefault="00B96821" w:rsidP="00B96821">
      <w:pPr>
        <w:pStyle w:val="Body"/>
        <w:spacing w:before="240"/>
        <w:rPr>
          <w:rFonts w:ascii="Arial" w:hAnsi="Arial" w:cs="Arial"/>
          <w:sz w:val="24"/>
          <w:szCs w:val="24"/>
        </w:rPr>
      </w:pPr>
      <w:r>
        <w:rPr>
          <w:rFonts w:ascii="Arial" w:hAnsi="Arial"/>
          <w:b/>
          <w:sz w:val="24"/>
        </w:rPr>
        <w:t xml:space="preserve">Tuotannon aloitus                                                                                                      </w:t>
      </w:r>
      <w:r>
        <w:rPr>
          <w:rFonts w:ascii="Arial" w:hAnsi="Arial"/>
          <w:sz w:val="24"/>
        </w:rPr>
        <w:t>Uuden sukupolven DAF XD Electric- ja XF Electric -kuorma-autojen myynti on alkanut. Uudet kuorma-autot kootaan uudessa tuotantolaitoksessa Eindhovenissa, ja sarjatuotanto alkaa vuoden 2023 ensimmäisen puoliskon aikana. XD- ja XF Electric -mallit ovat saatavilla 4x2-vetoautokokoonpanona sekä kokonaismassaltaan enintään 50 tonnin 4x2- ja 6x2-tasakuorma-autokokoonpanona kansallisista säädöksistä riippuen. Uudet akkukäyttöiset sähköajoneuvot ovat saatavana tilavilla Day-, Sleeper- ja Sleeper High Cab -ohjaamoilla varustettuna.</w:t>
      </w:r>
    </w:p>
    <w:p w14:paraId="464FA81B" w14:textId="08462662" w:rsidR="00366A9B" w:rsidRDefault="00B937FE" w:rsidP="00465CE9">
      <w:pPr>
        <w:spacing w:line="240" w:lineRule="auto"/>
        <w:rPr>
          <w:rFonts w:ascii="Arial" w:hAnsi="Arial" w:cs="Arial"/>
          <w:sz w:val="18"/>
          <w:szCs w:val="18"/>
        </w:rPr>
      </w:pPr>
      <w:r>
        <w:rPr>
          <w:rFonts w:ascii="Arial" w:hAnsi="Arial"/>
          <w:b/>
          <w:i/>
          <w:sz w:val="24"/>
        </w:rPr>
        <w:br/>
      </w:r>
      <w:r>
        <w:rPr>
          <w:rFonts w:ascii="Arial" w:hAnsi="Arial"/>
          <w:b/>
          <w:sz w:val="18"/>
        </w:rPr>
        <w:t>DAF Trucks N.V.</w:t>
      </w:r>
      <w:r>
        <w:rPr>
          <w:rFonts w:ascii="Arial" w:hAnsi="Arial"/>
          <w:sz w:val="18"/>
        </w:rPr>
        <w:t xml:space="preserve"> – PACCAR Inc -yhtiön tytäryhtiö on maailmanlaajuinen teknologiayritys, joka suunnittelee ja valmistaa kevyen, keskiraskaan ja raskaan sarjan kuorma-autoja. DAF tarjoaa kattavan veto- ja kuorma-autojen valikoiman, josta löytyy sopiva ajoneuvo kaikkiin kuljetustarpeisiin. DAF on myös alan johtava palveluntarjoaja: sen palveluihin kuuluvat muun muassa MultiSupport-korjaus- ja huoltosopimukset, PACCAR Financialin rahoituspalvelut sekä PACCAR Partsin ensiluokkainen osien toimituspalvelu. </w:t>
      </w:r>
    </w:p>
    <w:p w14:paraId="6BFA21A6" w14:textId="4A966846" w:rsidR="005C3F0B" w:rsidRPr="005C3F0B" w:rsidRDefault="00366A9B" w:rsidP="005C3F0B">
      <w:pPr>
        <w:rPr>
          <w:rFonts w:ascii="Arial" w:hAnsi="Arial"/>
          <w:bCs/>
          <w:iCs/>
          <w:sz w:val="24"/>
        </w:rPr>
      </w:pPr>
      <w:r>
        <w:rPr>
          <w:rFonts w:ascii="Arial" w:hAnsi="Arial"/>
          <w:sz w:val="18"/>
        </w:rPr>
        <w:br/>
      </w:r>
      <w:r>
        <w:rPr>
          <w:rFonts w:ascii="Arial" w:hAnsi="Arial"/>
          <w:sz w:val="24"/>
        </w:rPr>
        <w:t>Hannover, 19. syyskuuta 2022</w:t>
      </w:r>
    </w:p>
    <w:p w14:paraId="23F8632F" w14:textId="77777777" w:rsidR="005C3F0B" w:rsidRDefault="005C3F0B" w:rsidP="005C3F0B">
      <w:pPr>
        <w:rPr>
          <w:rFonts w:ascii="Arial" w:hAnsi="Arial"/>
          <w:b/>
          <w:i/>
          <w:sz w:val="24"/>
          <w:lang w:val="en-US"/>
        </w:rPr>
      </w:pPr>
    </w:p>
    <w:p w14:paraId="30657291" w14:textId="42C33B83" w:rsidR="005C3F0B" w:rsidRPr="00465CE9" w:rsidRDefault="005C3F0B" w:rsidP="00465CE9">
      <w:pPr>
        <w:rPr>
          <w:rFonts w:ascii="Arial" w:hAnsi="Arial" w:cs="Arial"/>
          <w:b/>
          <w:i/>
          <w:sz w:val="24"/>
        </w:rPr>
      </w:pPr>
      <w:r>
        <w:rPr>
          <w:rFonts w:ascii="Arial" w:hAnsi="Arial"/>
          <w:b/>
          <w:i/>
          <w:sz w:val="24"/>
        </w:rPr>
        <w:t>Huomautus kirjoittajille</w:t>
      </w:r>
    </w:p>
    <w:p w14:paraId="3EE8FF0A" w14:textId="77777777" w:rsidR="005C3F0B" w:rsidRPr="008D1D03" w:rsidRDefault="005C3F0B" w:rsidP="00465CE9">
      <w:pPr>
        <w:spacing w:line="240" w:lineRule="auto"/>
        <w:rPr>
          <w:rFonts w:ascii="Arial" w:hAnsi="Arial" w:cs="Arial"/>
          <w:sz w:val="24"/>
        </w:rPr>
      </w:pPr>
      <w:r>
        <w:rPr>
          <w:rFonts w:ascii="Arial" w:hAnsi="Arial"/>
          <w:sz w:val="24"/>
        </w:rPr>
        <w:t>Lisätietoja:</w:t>
      </w:r>
    </w:p>
    <w:p w14:paraId="0B8CFEB9" w14:textId="77777777" w:rsidR="005C3F0B" w:rsidRPr="008D1D03" w:rsidRDefault="005C3F0B" w:rsidP="00465CE9">
      <w:pPr>
        <w:spacing w:line="240" w:lineRule="auto"/>
        <w:rPr>
          <w:rFonts w:ascii="Arial" w:hAnsi="Arial" w:cs="Arial"/>
          <w:sz w:val="24"/>
        </w:rPr>
      </w:pPr>
      <w:r>
        <w:rPr>
          <w:rFonts w:ascii="Arial" w:hAnsi="Arial"/>
          <w:sz w:val="24"/>
        </w:rPr>
        <w:t>DAF Trucks N.V.</w:t>
      </w:r>
    </w:p>
    <w:p w14:paraId="3B14BBC0" w14:textId="77777777" w:rsidR="005C3F0B" w:rsidRPr="008D1D03" w:rsidRDefault="005C3F0B" w:rsidP="00465CE9">
      <w:pPr>
        <w:spacing w:line="240" w:lineRule="auto"/>
        <w:rPr>
          <w:rFonts w:ascii="Arial" w:hAnsi="Arial" w:cs="Arial"/>
          <w:sz w:val="24"/>
        </w:rPr>
      </w:pPr>
      <w:r>
        <w:rPr>
          <w:rFonts w:ascii="Arial" w:hAnsi="Arial"/>
          <w:sz w:val="24"/>
        </w:rPr>
        <w:t>Yrityksen viestintäosasto</w:t>
      </w:r>
    </w:p>
    <w:p w14:paraId="25738599" w14:textId="77777777" w:rsidR="005C3F0B" w:rsidRPr="00AC00F2" w:rsidRDefault="005C3F0B" w:rsidP="00465CE9">
      <w:pPr>
        <w:spacing w:line="240" w:lineRule="auto"/>
        <w:rPr>
          <w:rFonts w:ascii="Arial" w:hAnsi="Arial" w:cs="Arial"/>
          <w:sz w:val="24"/>
        </w:rPr>
      </w:pPr>
      <w:r>
        <w:rPr>
          <w:rFonts w:ascii="Arial" w:hAnsi="Arial"/>
          <w:sz w:val="24"/>
        </w:rPr>
        <w:t>Rutger Kerstiens, +31 40 214 2874</w:t>
      </w:r>
    </w:p>
    <w:p w14:paraId="5BD9180C" w14:textId="5AC17445" w:rsidR="005C3F0B" w:rsidRPr="004308BE" w:rsidRDefault="003E7CA5" w:rsidP="00465CE9">
      <w:pPr>
        <w:spacing w:line="240" w:lineRule="auto"/>
        <w:rPr>
          <w:rFonts w:ascii="Arial" w:hAnsi="Arial"/>
          <w:sz w:val="24"/>
        </w:rPr>
      </w:pPr>
      <w:r>
        <w:rPr>
          <w:rFonts w:ascii="Arial" w:hAnsi="Arial"/>
          <w:sz w:val="24"/>
        </w:rPr>
        <w:t>www.daf.com</w:t>
      </w:r>
    </w:p>
    <w:p w14:paraId="5D0584B2" w14:textId="77777777" w:rsidR="005C3F0B" w:rsidRPr="004308BE" w:rsidRDefault="005C3F0B" w:rsidP="00366A9B">
      <w:pPr>
        <w:rPr>
          <w:rFonts w:ascii="Arial" w:hAnsi="Arial" w:cs="Arial"/>
          <w:b/>
          <w:bCs/>
          <w:sz w:val="18"/>
          <w:szCs w:val="18"/>
          <w:lang w:val="en-US"/>
        </w:rPr>
      </w:pPr>
    </w:p>
    <w:p w14:paraId="10A23756" w14:textId="77777777" w:rsidR="00F95316" w:rsidRPr="00AC61CB" w:rsidRDefault="00F95316" w:rsidP="00C83643">
      <w:pPr>
        <w:spacing w:line="276" w:lineRule="auto"/>
        <w:rPr>
          <w:rFonts w:ascii="Arial" w:hAnsi="Arial" w:cs="Arial"/>
          <w:sz w:val="24"/>
          <w:szCs w:val="24"/>
          <w:lang w:val="en-US"/>
        </w:rPr>
      </w:pPr>
    </w:p>
    <w:p w14:paraId="3A318EDF" w14:textId="3E85B1B5" w:rsidR="00F95316" w:rsidRDefault="00F95316" w:rsidP="003E7CA5">
      <w:pPr>
        <w:spacing w:line="240" w:lineRule="auto"/>
        <w:rPr>
          <w:rFonts w:ascii="Arial" w:hAnsi="Arial" w:cs="Arial"/>
          <w:i/>
          <w:sz w:val="12"/>
          <w:szCs w:val="24"/>
        </w:rPr>
      </w:pPr>
      <w:r>
        <w:rPr>
          <w:rFonts w:ascii="Arial" w:hAnsi="Arial"/>
          <w:i/>
          <w:sz w:val="12"/>
        </w:rPr>
        <w:t xml:space="preserve">Jos et enää halua saada lehdistötiedotteita DAF Trucks N.V:ltä, lähetä sähköpostia Saskia van Zijtveldille osoitteeseen </w:t>
      </w:r>
      <w:hyperlink r:id="rId14" w:history="1">
        <w:r>
          <w:rPr>
            <w:rStyle w:val="Hyperlink"/>
            <w:rFonts w:ascii="Arial" w:hAnsi="Arial"/>
            <w:i/>
            <w:sz w:val="12"/>
          </w:rPr>
          <w:t>Saskia.van.zijtveld@daftrucks.com</w:t>
        </w:r>
      </w:hyperlink>
      <w:r>
        <w:t>.</w:t>
      </w:r>
    </w:p>
    <w:p w14:paraId="5B654D0A" w14:textId="77777777" w:rsidR="003E7CA5" w:rsidRPr="00F95316" w:rsidRDefault="003E7CA5" w:rsidP="003E7CA5">
      <w:pPr>
        <w:spacing w:line="240" w:lineRule="auto"/>
        <w:rPr>
          <w:rFonts w:ascii="Arial" w:hAnsi="Arial" w:cs="Arial"/>
          <w:i/>
          <w:sz w:val="12"/>
          <w:szCs w:val="24"/>
          <w:lang w:val="en-US"/>
        </w:rPr>
      </w:pPr>
    </w:p>
    <w:p w14:paraId="11291680" w14:textId="77777777" w:rsidR="00F95316" w:rsidRPr="00F95316" w:rsidRDefault="00F95316" w:rsidP="00465CE9">
      <w:pPr>
        <w:spacing w:line="240" w:lineRule="auto"/>
        <w:rPr>
          <w:rFonts w:ascii="Arial" w:hAnsi="Arial" w:cs="Arial"/>
          <w:i/>
          <w:sz w:val="12"/>
          <w:szCs w:val="24"/>
        </w:rPr>
      </w:pPr>
      <w:r>
        <w:rPr>
          <w:rFonts w:ascii="Arial" w:hAnsi="Arial"/>
          <w:i/>
          <w:sz w:val="12"/>
        </w:rPr>
        <w:t xml:space="preserve">Wilt u geen persberichten van DAF Trucks N.V. meer ontvangen, meldt u dit dan aan Saskia van Zijtveld via </w:t>
      </w:r>
      <w:hyperlink r:id="rId15" w:history="1">
        <w:r>
          <w:rPr>
            <w:rStyle w:val="Hyperlink"/>
            <w:rFonts w:ascii="Arial" w:hAnsi="Arial"/>
            <w:i/>
            <w:sz w:val="12"/>
          </w:rPr>
          <w:t>saskia.van.zijtveld@daftrucks.com</w:t>
        </w:r>
      </w:hyperlink>
      <w:r>
        <w:rPr>
          <w:rFonts w:ascii="Arial" w:hAnsi="Arial"/>
          <w:i/>
          <w:sz w:val="12"/>
        </w:rPr>
        <w:t xml:space="preserve">. </w:t>
      </w:r>
    </w:p>
    <w:p w14:paraId="7050EC7C" w14:textId="77777777" w:rsidR="00AC6766" w:rsidRPr="00F95316" w:rsidRDefault="00AC6766" w:rsidP="00CC22C7">
      <w:pPr>
        <w:rPr>
          <w:rFonts w:ascii="Arial" w:hAnsi="Arial" w:cs="Arial"/>
          <w:sz w:val="24"/>
          <w:szCs w:val="24"/>
        </w:rPr>
      </w:pPr>
    </w:p>
    <w:sectPr w:rsidR="00AC6766" w:rsidRPr="00F95316" w:rsidSect="006A6B9B">
      <w:headerReference w:type="default" r:id="rId16"/>
      <w:type w:val="continuous"/>
      <w:pgSz w:w="11907" w:h="16840" w:code="9"/>
      <w:pgMar w:top="2377" w:right="1417" w:bottom="212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B558B" w14:textId="77777777" w:rsidR="001603D7" w:rsidRDefault="001603D7">
      <w:r>
        <w:separator/>
      </w:r>
    </w:p>
  </w:endnote>
  <w:endnote w:type="continuationSeparator" w:id="0">
    <w:p w14:paraId="43DF989A" w14:textId="77777777" w:rsidR="001603D7" w:rsidRDefault="0016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FA21" w14:textId="77777777" w:rsidR="00A10BEC" w:rsidRDefault="00A10B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DE33" w14:textId="77777777" w:rsidR="0077358E" w:rsidRDefault="0077358E">
    <w:pPr>
      <w:pStyle w:val="Voettekst"/>
      <w:rPr>
        <w:rFonts w:ascii="Arial" w:hAnsi="Arial"/>
        <w:sz w:val="16"/>
      </w:rPr>
    </w:pPr>
    <w:r>
      <w:rPr>
        <w:rFonts w:ascii="Arial" w:hAnsi="Arial"/>
        <w:sz w:val="16"/>
      </w:rPr>
      <w:t xml:space="preserve">SF </w:t>
    </w:r>
    <w:r>
      <w:rPr>
        <w:rFonts w:ascii="Arial" w:hAnsi="Arial"/>
        <w:sz w:val="16"/>
      </w:rPr>
      <w:t xml:space="preserve">5001.05 (02.08)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AF2E" w14:textId="77777777" w:rsidR="00A10BEC" w:rsidRDefault="00A10B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849F1" w14:textId="77777777" w:rsidR="001603D7" w:rsidRDefault="001603D7">
      <w:r>
        <w:separator/>
      </w:r>
    </w:p>
  </w:footnote>
  <w:footnote w:type="continuationSeparator" w:id="0">
    <w:p w14:paraId="632EEFEA" w14:textId="77777777" w:rsidR="001603D7" w:rsidRDefault="0016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C114" w14:textId="77777777" w:rsidR="00A10BEC" w:rsidRDefault="00A10B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77777777" w:rsidR="0077358E" w:rsidRPr="0077358E" w:rsidRDefault="00637FD0" w:rsidP="0077358E">
    <w:pPr>
      <w:pStyle w:val="HeaderTextLeft"/>
      <w:framePr w:h="1265" w:hRule="exact" w:wrap="around" w:x="624" w:y="376"/>
      <w:spacing w:line="420" w:lineRule="exact"/>
      <w:rPr>
        <w:b w:val="0"/>
      </w:rPr>
    </w:pPr>
    <w:r>
      <w:rPr>
        <w:b w:val="0"/>
        <w:noProof/>
      </w:rPr>
      <mc:AlternateContent>
        <mc:Choice Requires="wps">
          <w:drawing>
            <wp:anchor distT="0" distB="0" distL="114300" distR="114300" simplePos="0" relativeHeight="251657216" behindDoc="0" locked="0" layoutInCell="0" allowOverlap="1" wp14:anchorId="3680574D" wp14:editId="74A1F9B7">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E2032F"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" o:allowincell="f">
              <w10:wrap anchorx="page" anchory="page"/>
            </v:line>
          </w:pict>
        </mc:Fallback>
      </mc:AlternateContent>
    </w: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77358E"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54.6pt">
                <v:imagedata r:id="rId1" o:title=""/>
              </v:shape>
              <o:OLEObject Type="Embed" ProgID="PBrush" ShapeID="_x0000_i1025" DrawAspect="Content" ObjectID="_1723906356"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Puhelin: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Faksi: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E213" w14:textId="77777777" w:rsidR="00A10BEC" w:rsidRDefault="00A10BE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01F0B4F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1492"/>
    <w:rsid w:val="000048AA"/>
    <w:rsid w:val="000101A0"/>
    <w:rsid w:val="00014A27"/>
    <w:rsid w:val="00031EC2"/>
    <w:rsid w:val="0004239E"/>
    <w:rsid w:val="00045748"/>
    <w:rsid w:val="000462BF"/>
    <w:rsid w:val="00047AAE"/>
    <w:rsid w:val="00052A0C"/>
    <w:rsid w:val="000544FF"/>
    <w:rsid w:val="00054C58"/>
    <w:rsid w:val="00054E48"/>
    <w:rsid w:val="000557F1"/>
    <w:rsid w:val="00070003"/>
    <w:rsid w:val="000764AB"/>
    <w:rsid w:val="00087EE7"/>
    <w:rsid w:val="00095349"/>
    <w:rsid w:val="000B3DDE"/>
    <w:rsid w:val="000C039E"/>
    <w:rsid w:val="000F0B46"/>
    <w:rsid w:val="00110D7A"/>
    <w:rsid w:val="00115E1C"/>
    <w:rsid w:val="00116285"/>
    <w:rsid w:val="00120249"/>
    <w:rsid w:val="00120FF0"/>
    <w:rsid w:val="00124878"/>
    <w:rsid w:val="001309C4"/>
    <w:rsid w:val="00134A01"/>
    <w:rsid w:val="00134F7C"/>
    <w:rsid w:val="001369CA"/>
    <w:rsid w:val="001603D7"/>
    <w:rsid w:val="00162CF1"/>
    <w:rsid w:val="00184503"/>
    <w:rsid w:val="001911AB"/>
    <w:rsid w:val="001A36F8"/>
    <w:rsid w:val="001B510B"/>
    <w:rsid w:val="001D23B6"/>
    <w:rsid w:val="001D2D01"/>
    <w:rsid w:val="001D3F88"/>
    <w:rsid w:val="001E0CD9"/>
    <w:rsid w:val="001E5397"/>
    <w:rsid w:val="0020559E"/>
    <w:rsid w:val="00212217"/>
    <w:rsid w:val="00236A43"/>
    <w:rsid w:val="002431E4"/>
    <w:rsid w:val="00260243"/>
    <w:rsid w:val="002657BA"/>
    <w:rsid w:val="00285635"/>
    <w:rsid w:val="002A70C6"/>
    <w:rsid w:val="002A7CA0"/>
    <w:rsid w:val="002B1CD5"/>
    <w:rsid w:val="002B42D2"/>
    <w:rsid w:val="002D4089"/>
    <w:rsid w:val="002E4195"/>
    <w:rsid w:val="002F70BC"/>
    <w:rsid w:val="00317C7C"/>
    <w:rsid w:val="00330EAC"/>
    <w:rsid w:val="00333082"/>
    <w:rsid w:val="003540A4"/>
    <w:rsid w:val="003542AB"/>
    <w:rsid w:val="00363753"/>
    <w:rsid w:val="00366A9B"/>
    <w:rsid w:val="003710A3"/>
    <w:rsid w:val="003718BE"/>
    <w:rsid w:val="003919E0"/>
    <w:rsid w:val="003B26BF"/>
    <w:rsid w:val="003C261F"/>
    <w:rsid w:val="003C3CF0"/>
    <w:rsid w:val="003C59AE"/>
    <w:rsid w:val="003C706C"/>
    <w:rsid w:val="003E7CA5"/>
    <w:rsid w:val="003F4FD7"/>
    <w:rsid w:val="003F6D8A"/>
    <w:rsid w:val="003F7BE6"/>
    <w:rsid w:val="004112AA"/>
    <w:rsid w:val="00422838"/>
    <w:rsid w:val="00424904"/>
    <w:rsid w:val="004308BE"/>
    <w:rsid w:val="00431753"/>
    <w:rsid w:val="00431849"/>
    <w:rsid w:val="0043277D"/>
    <w:rsid w:val="00433BA4"/>
    <w:rsid w:val="00447AC9"/>
    <w:rsid w:val="00454711"/>
    <w:rsid w:val="00464E2C"/>
    <w:rsid w:val="00465CE9"/>
    <w:rsid w:val="00484CC8"/>
    <w:rsid w:val="00490D22"/>
    <w:rsid w:val="004916DC"/>
    <w:rsid w:val="004943E8"/>
    <w:rsid w:val="00495272"/>
    <w:rsid w:val="004B4A0B"/>
    <w:rsid w:val="004C2C5C"/>
    <w:rsid w:val="004C7046"/>
    <w:rsid w:val="004E53ED"/>
    <w:rsid w:val="005111CA"/>
    <w:rsid w:val="005212A0"/>
    <w:rsid w:val="00524C60"/>
    <w:rsid w:val="00532139"/>
    <w:rsid w:val="005473C7"/>
    <w:rsid w:val="00577A05"/>
    <w:rsid w:val="00580286"/>
    <w:rsid w:val="00582751"/>
    <w:rsid w:val="005900B8"/>
    <w:rsid w:val="00597FD9"/>
    <w:rsid w:val="005A3983"/>
    <w:rsid w:val="005B6261"/>
    <w:rsid w:val="005C3F0B"/>
    <w:rsid w:val="005C7681"/>
    <w:rsid w:val="005E06DC"/>
    <w:rsid w:val="005E781F"/>
    <w:rsid w:val="005F5AFD"/>
    <w:rsid w:val="00602C71"/>
    <w:rsid w:val="006036F6"/>
    <w:rsid w:val="00607AD4"/>
    <w:rsid w:val="00614408"/>
    <w:rsid w:val="00634ECE"/>
    <w:rsid w:val="00637FD0"/>
    <w:rsid w:val="00640A45"/>
    <w:rsid w:val="0064181A"/>
    <w:rsid w:val="0066200E"/>
    <w:rsid w:val="006730CB"/>
    <w:rsid w:val="00684774"/>
    <w:rsid w:val="006856E7"/>
    <w:rsid w:val="00691CE5"/>
    <w:rsid w:val="0069606B"/>
    <w:rsid w:val="006A16CA"/>
    <w:rsid w:val="006A55F9"/>
    <w:rsid w:val="006A6B9B"/>
    <w:rsid w:val="006B1192"/>
    <w:rsid w:val="006B2047"/>
    <w:rsid w:val="006B4E40"/>
    <w:rsid w:val="006C0497"/>
    <w:rsid w:val="006C3A54"/>
    <w:rsid w:val="006D0240"/>
    <w:rsid w:val="006D1649"/>
    <w:rsid w:val="006D5A30"/>
    <w:rsid w:val="006E17E8"/>
    <w:rsid w:val="006E784F"/>
    <w:rsid w:val="006F5AE2"/>
    <w:rsid w:val="00704B27"/>
    <w:rsid w:val="00721491"/>
    <w:rsid w:val="00723D65"/>
    <w:rsid w:val="0073424C"/>
    <w:rsid w:val="0074461B"/>
    <w:rsid w:val="007616DC"/>
    <w:rsid w:val="00762935"/>
    <w:rsid w:val="00765281"/>
    <w:rsid w:val="00773321"/>
    <w:rsid w:val="0077358E"/>
    <w:rsid w:val="00773BE8"/>
    <w:rsid w:val="007819ED"/>
    <w:rsid w:val="0078516F"/>
    <w:rsid w:val="007928A0"/>
    <w:rsid w:val="007A0503"/>
    <w:rsid w:val="007A54C5"/>
    <w:rsid w:val="007C13FC"/>
    <w:rsid w:val="007E3AC3"/>
    <w:rsid w:val="007E6869"/>
    <w:rsid w:val="007F032B"/>
    <w:rsid w:val="007F53E7"/>
    <w:rsid w:val="00801FA9"/>
    <w:rsid w:val="008047D5"/>
    <w:rsid w:val="0081103E"/>
    <w:rsid w:val="00815439"/>
    <w:rsid w:val="00815A29"/>
    <w:rsid w:val="00816FF0"/>
    <w:rsid w:val="00834015"/>
    <w:rsid w:val="00837648"/>
    <w:rsid w:val="00847898"/>
    <w:rsid w:val="008535D0"/>
    <w:rsid w:val="00872EC6"/>
    <w:rsid w:val="008744CE"/>
    <w:rsid w:val="008937F6"/>
    <w:rsid w:val="00894839"/>
    <w:rsid w:val="008A0A85"/>
    <w:rsid w:val="008A5ED4"/>
    <w:rsid w:val="008B170F"/>
    <w:rsid w:val="008B2229"/>
    <w:rsid w:val="008B539D"/>
    <w:rsid w:val="008B6A06"/>
    <w:rsid w:val="008B7C18"/>
    <w:rsid w:val="008C44A9"/>
    <w:rsid w:val="008C62C7"/>
    <w:rsid w:val="008D1D03"/>
    <w:rsid w:val="008D3267"/>
    <w:rsid w:val="008E34CC"/>
    <w:rsid w:val="008E6382"/>
    <w:rsid w:val="008F14AD"/>
    <w:rsid w:val="00905AE1"/>
    <w:rsid w:val="009065BB"/>
    <w:rsid w:val="009122AF"/>
    <w:rsid w:val="00912C07"/>
    <w:rsid w:val="00917F62"/>
    <w:rsid w:val="00947BD0"/>
    <w:rsid w:val="00952632"/>
    <w:rsid w:val="0095332E"/>
    <w:rsid w:val="009711B5"/>
    <w:rsid w:val="009843D0"/>
    <w:rsid w:val="00994438"/>
    <w:rsid w:val="009A0890"/>
    <w:rsid w:val="009A09A0"/>
    <w:rsid w:val="009A0BFA"/>
    <w:rsid w:val="009B0A89"/>
    <w:rsid w:val="009B1467"/>
    <w:rsid w:val="009B767B"/>
    <w:rsid w:val="009C481C"/>
    <w:rsid w:val="009D1734"/>
    <w:rsid w:val="009E2231"/>
    <w:rsid w:val="009E29AA"/>
    <w:rsid w:val="00A04683"/>
    <w:rsid w:val="00A04E44"/>
    <w:rsid w:val="00A10BEC"/>
    <w:rsid w:val="00A27CA2"/>
    <w:rsid w:val="00A3264E"/>
    <w:rsid w:val="00A40E0E"/>
    <w:rsid w:val="00A44095"/>
    <w:rsid w:val="00A4773D"/>
    <w:rsid w:val="00A50B44"/>
    <w:rsid w:val="00A54ECF"/>
    <w:rsid w:val="00A65459"/>
    <w:rsid w:val="00A70D07"/>
    <w:rsid w:val="00A73B27"/>
    <w:rsid w:val="00A85B51"/>
    <w:rsid w:val="00AC00F2"/>
    <w:rsid w:val="00AC0B92"/>
    <w:rsid w:val="00AC58F3"/>
    <w:rsid w:val="00AC61CB"/>
    <w:rsid w:val="00AC6766"/>
    <w:rsid w:val="00AD3ED1"/>
    <w:rsid w:val="00AD6EE9"/>
    <w:rsid w:val="00AD78E7"/>
    <w:rsid w:val="00AE2E38"/>
    <w:rsid w:val="00AF3D9B"/>
    <w:rsid w:val="00B35DF6"/>
    <w:rsid w:val="00B70617"/>
    <w:rsid w:val="00B82DE5"/>
    <w:rsid w:val="00B838EF"/>
    <w:rsid w:val="00B937FE"/>
    <w:rsid w:val="00B96821"/>
    <w:rsid w:val="00BC0BDD"/>
    <w:rsid w:val="00BC7071"/>
    <w:rsid w:val="00BE6811"/>
    <w:rsid w:val="00BE7B03"/>
    <w:rsid w:val="00C0474A"/>
    <w:rsid w:val="00C25503"/>
    <w:rsid w:val="00C333C0"/>
    <w:rsid w:val="00C33D9C"/>
    <w:rsid w:val="00C40346"/>
    <w:rsid w:val="00C60071"/>
    <w:rsid w:val="00C60B3B"/>
    <w:rsid w:val="00C648CF"/>
    <w:rsid w:val="00C71709"/>
    <w:rsid w:val="00C80571"/>
    <w:rsid w:val="00C83643"/>
    <w:rsid w:val="00CA51C2"/>
    <w:rsid w:val="00CA622D"/>
    <w:rsid w:val="00CA7E03"/>
    <w:rsid w:val="00CB3FD7"/>
    <w:rsid w:val="00CC22C7"/>
    <w:rsid w:val="00CC4738"/>
    <w:rsid w:val="00CD07C0"/>
    <w:rsid w:val="00CD5146"/>
    <w:rsid w:val="00CE5360"/>
    <w:rsid w:val="00D1780F"/>
    <w:rsid w:val="00D20E4E"/>
    <w:rsid w:val="00D257E6"/>
    <w:rsid w:val="00D25A4E"/>
    <w:rsid w:val="00D33E51"/>
    <w:rsid w:val="00D422AF"/>
    <w:rsid w:val="00D47EDB"/>
    <w:rsid w:val="00D64659"/>
    <w:rsid w:val="00D830D9"/>
    <w:rsid w:val="00DA3449"/>
    <w:rsid w:val="00DA7D54"/>
    <w:rsid w:val="00DB0B11"/>
    <w:rsid w:val="00DB3282"/>
    <w:rsid w:val="00DB3391"/>
    <w:rsid w:val="00DB3E01"/>
    <w:rsid w:val="00DC530E"/>
    <w:rsid w:val="00DC7233"/>
    <w:rsid w:val="00DD2D91"/>
    <w:rsid w:val="00DE3457"/>
    <w:rsid w:val="00DE590F"/>
    <w:rsid w:val="00DE60B6"/>
    <w:rsid w:val="00DF7071"/>
    <w:rsid w:val="00E133BE"/>
    <w:rsid w:val="00E37419"/>
    <w:rsid w:val="00E4756B"/>
    <w:rsid w:val="00E56006"/>
    <w:rsid w:val="00E70002"/>
    <w:rsid w:val="00EB4BE0"/>
    <w:rsid w:val="00EC23A7"/>
    <w:rsid w:val="00ED3FBE"/>
    <w:rsid w:val="00EE4724"/>
    <w:rsid w:val="00EF33D2"/>
    <w:rsid w:val="00EF59D3"/>
    <w:rsid w:val="00F040DE"/>
    <w:rsid w:val="00F07377"/>
    <w:rsid w:val="00F12AD4"/>
    <w:rsid w:val="00F22810"/>
    <w:rsid w:val="00F24017"/>
    <w:rsid w:val="00F33140"/>
    <w:rsid w:val="00F46490"/>
    <w:rsid w:val="00F53647"/>
    <w:rsid w:val="00F65B5D"/>
    <w:rsid w:val="00F83EBF"/>
    <w:rsid w:val="00F847B3"/>
    <w:rsid w:val="00F86130"/>
    <w:rsid w:val="00F95316"/>
    <w:rsid w:val="00FA16FA"/>
    <w:rsid w:val="00FB0BA9"/>
    <w:rsid w:val="00FC194A"/>
    <w:rsid w:val="00FC520C"/>
    <w:rsid w:val="00FC755C"/>
    <w:rsid w:val="00FD1C1B"/>
    <w:rsid w:val="00FD452C"/>
    <w:rsid w:val="00FE7B66"/>
    <w:rsid w:val="00FF1B59"/>
    <w:rsid w:val="00FF214A"/>
    <w:rsid w:val="00FF3EDA"/>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nl-NL" w:bidi="ar-SA"/>
      </w:rPr>
    </w:rPrDefault>
    <w:pPrDefault>
      <w:pPr>
        <w:spacing w:line="36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1D2D01"/>
    <w:rPr>
      <w:sz w:val="16"/>
      <w:szCs w:val="16"/>
    </w:rPr>
  </w:style>
  <w:style w:type="paragraph" w:styleId="Tekstopmerking">
    <w:name w:val="annotation text"/>
    <w:basedOn w:val="Standaard"/>
    <w:link w:val="TekstopmerkingChar"/>
    <w:semiHidden/>
    <w:unhideWhenUsed/>
    <w:rsid w:val="001D2D01"/>
  </w:style>
  <w:style w:type="character" w:customStyle="1" w:styleId="TekstopmerkingChar">
    <w:name w:val="Tekst opmerking Char"/>
    <w:basedOn w:val="Standaardalinea-lettertype"/>
    <w:link w:val="Tekstopmerking"/>
    <w:semiHidden/>
    <w:rsid w:val="001D2D01"/>
  </w:style>
  <w:style w:type="paragraph" w:styleId="Onderwerpvanopmerking">
    <w:name w:val="annotation subject"/>
    <w:basedOn w:val="Tekstopmerking"/>
    <w:next w:val="Tekstopmerking"/>
    <w:link w:val="OnderwerpvanopmerkingChar"/>
    <w:semiHidden/>
    <w:unhideWhenUsed/>
    <w:rsid w:val="001D2D01"/>
    <w:rPr>
      <w:b/>
      <w:bCs/>
    </w:rPr>
  </w:style>
  <w:style w:type="character" w:customStyle="1" w:styleId="OnderwerpvanopmerkingChar">
    <w:name w:val="Onderwerp van opmerking Char"/>
    <w:basedOn w:val="TekstopmerkingChar"/>
    <w:link w:val="Onderwerpvanopmerking"/>
    <w:semiHidden/>
    <w:rsid w:val="001D2D01"/>
    <w:rPr>
      <w:b/>
      <w:bCs/>
    </w:rPr>
  </w:style>
  <w:style w:type="character" w:styleId="Onopgelostemelding">
    <w:name w:val="Unresolved Mention"/>
    <w:basedOn w:val="Standaardalinea-lettertype"/>
    <w:uiPriority w:val="99"/>
    <w:semiHidden/>
    <w:unhideWhenUsed/>
    <w:rsid w:val="00F83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945578202">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skia.van.zijtveld@daftrucks.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askia.van.zijtveld@daftrucks.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912</Words>
  <Characters>6936</Characters>
  <Application>Microsoft Office Word</Application>
  <DocSecurity>0</DocSecurity>
  <Lines>57</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SF</vt:lpstr>
      <vt:lpstr>SF</vt:lpstr>
    </vt:vector>
  </TitlesOfParts>
  <Company>PR</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Rutger Kerstiens</cp:lastModifiedBy>
  <cp:revision>7</cp:revision>
  <cp:lastPrinted>2022-07-15T10:18:00Z</cp:lastPrinted>
  <dcterms:created xsi:type="dcterms:W3CDTF">2022-08-17T06:25:00Z</dcterms:created>
  <dcterms:modified xsi:type="dcterms:W3CDTF">2022-09-05T16:06:00Z</dcterms:modified>
</cp:coreProperties>
</file>